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EE" w:rsidRPr="008E636D" w:rsidRDefault="008A7DEE" w:rsidP="00575FBF">
      <w:pPr>
        <w:spacing w:after="0" w:line="360" w:lineRule="auto"/>
        <w:jc w:val="center"/>
        <w:rPr>
          <w:rFonts w:ascii="Times New Roman" w:hAnsi="Times New Roman"/>
          <w:b/>
          <w:sz w:val="32"/>
          <w:szCs w:val="32"/>
          <w:lang w:val="uk-UA" w:eastAsia="uk-UA"/>
        </w:rPr>
      </w:pPr>
      <w:r w:rsidRPr="008E636D">
        <w:rPr>
          <w:rFonts w:ascii="Times New Roman" w:hAnsi="Times New Roman"/>
          <w:b/>
          <w:sz w:val="32"/>
          <w:szCs w:val="32"/>
          <w:lang w:val="uk-UA" w:eastAsia="uk-UA"/>
        </w:rPr>
        <w:t>Повноваження, основні завдання та функції</w:t>
      </w:r>
    </w:p>
    <w:p w:rsidR="008A7DEE" w:rsidRPr="008E636D" w:rsidRDefault="008A7DEE" w:rsidP="00575FBF">
      <w:pPr>
        <w:spacing w:after="0" w:line="360" w:lineRule="auto"/>
        <w:jc w:val="center"/>
        <w:rPr>
          <w:rFonts w:ascii="Times New Roman" w:hAnsi="Times New Roman"/>
          <w:b/>
          <w:sz w:val="32"/>
          <w:szCs w:val="32"/>
          <w:lang w:val="uk-UA" w:eastAsia="uk-UA"/>
        </w:rPr>
      </w:pPr>
      <w:r w:rsidRPr="008E636D">
        <w:rPr>
          <w:rFonts w:ascii="Times New Roman" w:hAnsi="Times New Roman"/>
          <w:b/>
          <w:sz w:val="32"/>
          <w:szCs w:val="32"/>
          <w:lang w:val="uk-UA" w:eastAsia="uk-UA"/>
        </w:rPr>
        <w:t xml:space="preserve">Відділу </w:t>
      </w:r>
      <w:r>
        <w:rPr>
          <w:rFonts w:ascii="Times New Roman" w:hAnsi="Times New Roman"/>
          <w:b/>
          <w:sz w:val="32"/>
          <w:szCs w:val="32"/>
          <w:lang w:val="uk-UA" w:eastAsia="uk-UA"/>
        </w:rPr>
        <w:t>з надання судово-адміністративних послуг</w:t>
      </w:r>
    </w:p>
    <w:p w:rsidR="008A7DEE" w:rsidRPr="008E636D" w:rsidRDefault="008A7DEE" w:rsidP="00575FBF">
      <w:pPr>
        <w:spacing w:after="0" w:line="360" w:lineRule="auto"/>
        <w:jc w:val="center"/>
        <w:rPr>
          <w:rFonts w:ascii="Times New Roman" w:hAnsi="Times New Roman"/>
          <w:b/>
          <w:sz w:val="32"/>
          <w:szCs w:val="32"/>
          <w:lang w:val="uk-UA" w:eastAsia="uk-UA"/>
        </w:rPr>
      </w:pPr>
      <w:r w:rsidRPr="008E636D">
        <w:rPr>
          <w:rFonts w:ascii="Times New Roman" w:hAnsi="Times New Roman"/>
          <w:b/>
          <w:sz w:val="32"/>
          <w:szCs w:val="32"/>
          <w:lang w:val="uk-UA" w:eastAsia="uk-UA"/>
        </w:rPr>
        <w:t>Харківського окружного адміністративного суд</w:t>
      </w:r>
    </w:p>
    <w:p w:rsidR="008A7DEE" w:rsidRDefault="008A7DEE" w:rsidP="008E636D">
      <w:pPr>
        <w:spacing w:after="0" w:line="360" w:lineRule="auto"/>
        <w:ind w:left="709"/>
        <w:rPr>
          <w:rFonts w:ascii="Times New Roman" w:hAnsi="Times New Roman"/>
          <w:sz w:val="26"/>
          <w:szCs w:val="26"/>
          <w:lang w:val="uk-UA" w:eastAsia="uk-UA"/>
        </w:rPr>
      </w:pPr>
    </w:p>
    <w:p w:rsidR="008A7DEE" w:rsidRPr="008E636D" w:rsidRDefault="008A7DEE" w:rsidP="008E636D">
      <w:pPr>
        <w:spacing w:after="0" w:line="360" w:lineRule="auto"/>
        <w:ind w:left="709"/>
        <w:rPr>
          <w:rFonts w:ascii="Times New Roman" w:hAnsi="Times New Roman"/>
          <w:b/>
          <w:sz w:val="26"/>
          <w:szCs w:val="26"/>
          <w:lang w:val="uk-UA" w:eastAsia="uk-UA"/>
        </w:rPr>
      </w:pPr>
      <w:r w:rsidRPr="008E636D">
        <w:rPr>
          <w:rFonts w:ascii="Times New Roman" w:hAnsi="Times New Roman"/>
          <w:b/>
          <w:sz w:val="26"/>
          <w:szCs w:val="26"/>
          <w:lang w:val="uk-UA" w:eastAsia="uk-UA"/>
        </w:rPr>
        <w:t>Основні завдання відділу: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sidRPr="00C510C7">
        <w:rPr>
          <w:rFonts w:ascii="Times New Roman" w:hAnsi="Times New Roman"/>
          <w:sz w:val="26"/>
          <w:szCs w:val="26"/>
          <w:lang w:val="uk-UA" w:eastAsia="uk-UA"/>
        </w:rPr>
        <w:t>належне надання якісних судово-адміністративних послуг</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абезпечення розгляду звернень громадян, підприємств, установ, організацій, посадових осіб та підготовки проектів відповідей на звернення, заяви, скарги та пропозиції відповідно до вимог Законів України „Про звернення громадян”, „Про доступ до публічної інформації”, „Про інформацію; „Про доступ до судових рішень”</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дійснення методичного забезпечення роботи секретарів судового засідання, судових розпорядників, спеціалістів, секретарів Відділу та організація їх навчання</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о</w:t>
      </w:r>
      <w:r w:rsidRPr="00C510C7">
        <w:rPr>
          <w:rFonts w:ascii="Times New Roman" w:hAnsi="Times New Roman"/>
          <w:sz w:val="26"/>
          <w:szCs w:val="26"/>
          <w:lang w:val="uk-UA" w:eastAsia="uk-UA"/>
        </w:rPr>
        <w:t>рганізація роботи секретарів судового засідання, судових розпорядників, спеціалістів, секретарів Відділу забезпечення належного виконання ними своїх завдань та обов’язків</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абезпечення об’єктивного та неупередженого розподілу судових справ між суддями з додержанням принципів випадковості та хронологічного порядку надходження судових справ, з урахуванням завантаженості кожного судді (збалансованого навантаження)</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абезпечення належного прийому позовних заяв та іншої документації, яка має самостійний характер</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р</w:t>
      </w:r>
      <w:r w:rsidRPr="00C510C7">
        <w:rPr>
          <w:rFonts w:ascii="Times New Roman" w:hAnsi="Times New Roman"/>
          <w:sz w:val="26"/>
          <w:szCs w:val="26"/>
          <w:lang w:val="uk-UA" w:eastAsia="uk-UA"/>
        </w:rPr>
        <w:t>еєстрація позовних заяв, скарг, подань, та інших передбачених законом процесуальних документів, що подаються до суду і можуть бути предметом судового розгляду, в порядку їх надходження підлягають обов’язковій реєстрації в автоматизованій системі документообігу суду, яка здійснюється працівниками Відділу в день надходження документів</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н</w:t>
      </w:r>
      <w:r w:rsidRPr="00C510C7">
        <w:rPr>
          <w:rFonts w:ascii="Times New Roman" w:hAnsi="Times New Roman"/>
          <w:sz w:val="26"/>
          <w:szCs w:val="26"/>
          <w:lang w:val="uk-UA" w:eastAsia="uk-UA"/>
        </w:rPr>
        <w:t>адання фізичним та юридичним особам інформації про стан розгляду справ, у яких вони беруть участь</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р</w:t>
      </w:r>
      <w:r w:rsidRPr="00C510C7">
        <w:rPr>
          <w:rFonts w:ascii="Times New Roman" w:hAnsi="Times New Roman"/>
          <w:sz w:val="26"/>
          <w:szCs w:val="26"/>
          <w:lang w:val="uk-UA" w:eastAsia="uk-UA"/>
        </w:rPr>
        <w:t>еєстрація вхідної та вихідної кореспонденції та етапів її руху</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абезпечення належного обліку документів, які надходять до Суду, а також відправлені Судом</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абезпечення своєчасної видачі копій судових рішень та виконавчих листів на підставі наявних у автоматизованій системі даних для подальшого звернення до виконання, здійснення контролю за їх виконанням</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абезпечення автоматичного надсилання засобами електронного зв’язку оригіналів електронних документів суду учасникам судового процесу (провадження) за їх заявками</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абезпечення передачі справ до архіву Суду</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абезпечення передачу судових справ до електронного архіву</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в</w:t>
      </w:r>
      <w:r w:rsidRPr="00C510C7">
        <w:rPr>
          <w:rFonts w:ascii="Times New Roman" w:hAnsi="Times New Roman"/>
          <w:sz w:val="26"/>
          <w:szCs w:val="26"/>
          <w:lang w:val="uk-UA" w:eastAsia="uk-UA"/>
        </w:rPr>
        <w:t>становлення єдиного порядку документування і роботи з документами в Суді на основі використання сучасної обчислювальної техніки, автоматизованої системи документообігу</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абезпечення дотримання єдиного порядку реєстрації, опрацювання, проходження вхідної та вихідної кореспонденції, етапів її руху</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абезпечення діяльності Суду з питань контролю правильності оформлення справ, передачі їх до архіву з паперовими та електронними носіями та зберігання</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к</w:t>
      </w:r>
      <w:r w:rsidRPr="00C510C7">
        <w:rPr>
          <w:rFonts w:ascii="Times New Roman" w:hAnsi="Times New Roman"/>
          <w:sz w:val="26"/>
          <w:szCs w:val="26"/>
          <w:lang w:val="uk-UA" w:eastAsia="uk-UA"/>
        </w:rPr>
        <w:t>онтроль за додержанням вимог Інструкції з діловодства в адміністративних судах України та законодавства про архівну справу</w:t>
      </w:r>
      <w:r>
        <w:rPr>
          <w:rFonts w:ascii="Times New Roman" w:hAnsi="Times New Roman"/>
          <w:sz w:val="26"/>
          <w:szCs w:val="26"/>
          <w:lang w:val="uk-UA" w:eastAsia="uk-UA"/>
        </w:rPr>
        <w:t>;</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р</w:t>
      </w:r>
      <w:r w:rsidRPr="00C510C7">
        <w:rPr>
          <w:rFonts w:ascii="Times New Roman" w:hAnsi="Times New Roman"/>
          <w:sz w:val="26"/>
          <w:szCs w:val="26"/>
          <w:lang w:val="uk-UA" w:eastAsia="uk-UA"/>
        </w:rPr>
        <w:t>озроблення пропозицій щодо вдосконалення роботи з документального забезпечення адміністративного суду.</w:t>
      </w:r>
    </w:p>
    <w:p w:rsidR="008A7DEE" w:rsidRPr="008E636D" w:rsidRDefault="008A7DEE" w:rsidP="008E636D">
      <w:pPr>
        <w:pStyle w:val="ListParagraph"/>
        <w:spacing w:after="0" w:line="360" w:lineRule="auto"/>
        <w:jc w:val="both"/>
        <w:rPr>
          <w:rFonts w:ascii="Times New Roman" w:hAnsi="Times New Roman"/>
          <w:b/>
          <w:sz w:val="26"/>
          <w:szCs w:val="26"/>
          <w:lang w:val="uk-UA" w:eastAsia="uk-UA"/>
        </w:rPr>
      </w:pPr>
      <w:r>
        <w:rPr>
          <w:rFonts w:ascii="Times New Roman" w:hAnsi="Times New Roman"/>
          <w:b/>
          <w:sz w:val="26"/>
          <w:szCs w:val="26"/>
          <w:lang w:val="uk-UA" w:eastAsia="uk-UA"/>
        </w:rPr>
        <w:t>Функції відділу: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абезпечує реалізацію, державної політики, виконання законів та інших нормативно-правових актів;</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абезпечує належне надання якісних судово-адміністративних послуг;</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дійснює методичне забезпечення роботи секретарів судового засідання, судових розпорядників, спеціалістів, секретарів Відділу, діловодів та архіваріуса;</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о</w:t>
      </w:r>
      <w:r w:rsidRPr="00C510C7">
        <w:rPr>
          <w:rFonts w:ascii="Times New Roman" w:hAnsi="Times New Roman"/>
          <w:sz w:val="26"/>
          <w:szCs w:val="26"/>
          <w:lang w:val="uk-UA" w:eastAsia="uk-UA"/>
        </w:rPr>
        <w:t>рганізовує, координує роботу судових розпорядників, забезпечує належне виконання ними своїх завдань та обов’язків;</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г</w:t>
      </w:r>
      <w:r w:rsidRPr="00C510C7">
        <w:rPr>
          <w:rFonts w:ascii="Times New Roman" w:hAnsi="Times New Roman"/>
          <w:sz w:val="26"/>
          <w:szCs w:val="26"/>
          <w:lang w:val="uk-UA" w:eastAsia="uk-UA"/>
        </w:rPr>
        <w:t>отує та надає працівникам Відділу методичні та інструктивні матеріали з питань, віднесених до компетенції Відділу;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о</w:t>
      </w:r>
      <w:r w:rsidRPr="00C510C7">
        <w:rPr>
          <w:rFonts w:ascii="Times New Roman" w:hAnsi="Times New Roman"/>
          <w:sz w:val="26"/>
          <w:szCs w:val="26"/>
          <w:lang w:val="uk-UA" w:eastAsia="uk-UA"/>
        </w:rPr>
        <w:t>рганізовує проведення семінарських занять з працівниками Відділу з питань підвищення кваліфікації;</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абезпечує належні умови для проходження стажування осіб, які претендують на зайняття вакантних посад у Відділі, та надає висновки за результатами проходження їх стажування;</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дійснює прийом, реєстрацію та опрацювання вхідної, вихідної кореспонденції Суду, матеріалів по справах про адміністративні спори, забезпечує дотримання встановленого в Суді порядку діловодства та документообігу;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дійснює формування номенклатури справ у Відділі, облік та контроль за їх наповненням відповідними документами, передачею до архіву Суду та Державного архіву;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дійснює контроль за додержанням строків виконання документів та відправку вихідної кореспонденції адресатам;</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к</w:t>
      </w:r>
      <w:r w:rsidRPr="00C510C7">
        <w:rPr>
          <w:rFonts w:ascii="Times New Roman" w:hAnsi="Times New Roman"/>
          <w:sz w:val="26"/>
          <w:szCs w:val="26"/>
          <w:lang w:val="uk-UA" w:eastAsia="uk-UA"/>
        </w:rPr>
        <w:t>онтролює терміни направлення адміністративних справ на архівне збереження;</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дійснює підготовку та відправку адміністративних справ до апеляційної та касаційної інстанції, відслідковує рух цих справ та контролює їх повернення до Суду;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в</w:t>
      </w:r>
      <w:r w:rsidRPr="00C510C7">
        <w:rPr>
          <w:rFonts w:ascii="Times New Roman" w:hAnsi="Times New Roman"/>
          <w:sz w:val="26"/>
          <w:szCs w:val="26"/>
          <w:lang w:val="uk-UA" w:eastAsia="uk-UA"/>
        </w:rPr>
        <w:t>еде розсилку процесуальних документів сторонам по адміністративних справах, контролює терміни відправки процесуальних документів;</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дійснює реєстрацію та облік заяв про видачу судових рішень для звернення їх до виконання та здійснення обліку виданих виконавчих листів;</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дійснює контроль за виконанням судових рішень у випадках, передбачених законами України чи рішенням суду;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дійснює опрацювання архівних справ та матеріалів;</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sidRPr="00C510C7">
        <w:rPr>
          <w:rFonts w:ascii="Times New Roman" w:hAnsi="Times New Roman"/>
          <w:sz w:val="26"/>
          <w:szCs w:val="26"/>
          <w:lang w:val="uk-UA" w:eastAsia="uk-UA"/>
        </w:rPr>
        <w:t>Забезпечує зберігання судових справ у спеціально обладнаному приміщенні та ведення обліку їх видачі та прийняття;</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абезпечує передачу справ до архіву Суду;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о</w:t>
      </w:r>
      <w:r w:rsidRPr="00C510C7">
        <w:rPr>
          <w:rFonts w:ascii="Times New Roman" w:hAnsi="Times New Roman"/>
          <w:sz w:val="26"/>
          <w:szCs w:val="26"/>
          <w:lang w:val="uk-UA" w:eastAsia="uk-UA"/>
        </w:rPr>
        <w:t>рганізовує та проводить науково-технічне упорядкування справ управлінської документації (постійного зберігання, з особового складу та тимчасового зберігання) та судових справ;</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п</w:t>
      </w:r>
      <w:r w:rsidRPr="00C510C7">
        <w:rPr>
          <w:rFonts w:ascii="Times New Roman" w:hAnsi="Times New Roman"/>
          <w:sz w:val="26"/>
          <w:szCs w:val="26"/>
          <w:lang w:val="uk-UA" w:eastAsia="uk-UA"/>
        </w:rPr>
        <w:t>роводить попередню експертизу цінності документів, що зберігаються, складання та подання на розгляд експертної комісії Суду описів документів, справ з</w:t>
      </w:r>
      <w:r w:rsidRPr="00C510C7">
        <w:t xml:space="preserve"> </w:t>
      </w:r>
      <w:r w:rsidRPr="00C510C7">
        <w:rPr>
          <w:rFonts w:ascii="Times New Roman" w:hAnsi="Times New Roman"/>
          <w:sz w:val="26"/>
          <w:szCs w:val="26"/>
          <w:lang w:val="uk-UA" w:eastAsia="uk-UA"/>
        </w:rPr>
        <w:t>особового складу, постійного зберігання, тимчасового зберігання та актів про знищення документів;</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дійснює щорічну передачу до Державного архіву паспорта архіву Суду;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о</w:t>
      </w:r>
      <w:r w:rsidRPr="00C510C7">
        <w:rPr>
          <w:rFonts w:ascii="Times New Roman" w:hAnsi="Times New Roman"/>
          <w:sz w:val="26"/>
          <w:szCs w:val="26"/>
          <w:lang w:val="uk-UA" w:eastAsia="uk-UA"/>
        </w:rPr>
        <w:t>рганізовує та приймає участь у розробці, формуванні та складанні зведеної номенклатури справ Суду, перевірці відповідності формування документів у справи відповідно до затвердженої номенклатури;</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у</w:t>
      </w:r>
      <w:r w:rsidRPr="00C510C7">
        <w:rPr>
          <w:rFonts w:ascii="Times New Roman" w:hAnsi="Times New Roman"/>
          <w:sz w:val="26"/>
          <w:szCs w:val="26"/>
          <w:lang w:val="uk-UA" w:eastAsia="uk-UA"/>
        </w:rPr>
        <w:t xml:space="preserve"> встановленому законом порядку здійснює видачу архівних копій, довідок та даних про наявність в архіві відповідних документів;</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абезпечує підготовку достовірної, об’єктивної, оперативної інформації про роботу Суду;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г</w:t>
      </w:r>
      <w:r w:rsidRPr="00C510C7">
        <w:rPr>
          <w:rFonts w:ascii="Times New Roman" w:hAnsi="Times New Roman"/>
          <w:sz w:val="26"/>
          <w:szCs w:val="26"/>
          <w:lang w:val="uk-UA" w:eastAsia="uk-UA"/>
        </w:rPr>
        <w:t>отує довідки, інформації для використання на оперативних нарадах, при проведенні перевірок роботи Суду;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п</w:t>
      </w:r>
      <w:r w:rsidRPr="00C510C7">
        <w:rPr>
          <w:rFonts w:ascii="Times New Roman" w:hAnsi="Times New Roman"/>
          <w:sz w:val="26"/>
          <w:szCs w:val="26"/>
          <w:lang w:val="uk-UA" w:eastAsia="uk-UA"/>
        </w:rPr>
        <w:t>риймає участь у заходах з підвищення кваліфікації працівниками апарату Суду, які відповідають за роботу з документами;</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о</w:t>
      </w:r>
      <w:r w:rsidRPr="00C510C7">
        <w:rPr>
          <w:rFonts w:ascii="Times New Roman" w:hAnsi="Times New Roman"/>
          <w:sz w:val="26"/>
          <w:szCs w:val="26"/>
          <w:lang w:val="uk-UA" w:eastAsia="uk-UA"/>
        </w:rPr>
        <w:t>рганізовує проведення семінарських занять з працівниками Відділу з питань підвищення кваліфікації;</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r w:rsidRPr="00C510C7">
        <w:rPr>
          <w:rFonts w:ascii="Times New Roman" w:hAnsi="Times New Roman"/>
          <w:sz w:val="26"/>
          <w:szCs w:val="26"/>
          <w:lang w:val="uk-UA" w:eastAsia="uk-UA"/>
        </w:rPr>
        <w:t>дійснює аналізи та узагальнення роботи з питань діяльності Відділу;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ро</w:t>
      </w:r>
      <w:r w:rsidRPr="00C510C7">
        <w:rPr>
          <w:rFonts w:ascii="Times New Roman" w:hAnsi="Times New Roman"/>
          <w:sz w:val="26"/>
          <w:szCs w:val="26"/>
          <w:lang w:val="uk-UA" w:eastAsia="uk-UA"/>
        </w:rPr>
        <w:t>зробляє і доводить до відома підпорядкованих працівників плани роботи Відділу;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в</w:t>
      </w:r>
      <w:r w:rsidRPr="00C510C7">
        <w:rPr>
          <w:rFonts w:ascii="Times New Roman" w:hAnsi="Times New Roman"/>
          <w:sz w:val="26"/>
          <w:szCs w:val="26"/>
          <w:lang w:val="uk-UA" w:eastAsia="uk-UA"/>
        </w:rPr>
        <w:t>ивчає, узагальнює та поширює позитивний досвід роботи окремих працівників Відділу;</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у</w:t>
      </w:r>
      <w:r w:rsidRPr="00C510C7">
        <w:rPr>
          <w:rFonts w:ascii="Times New Roman" w:hAnsi="Times New Roman"/>
          <w:sz w:val="26"/>
          <w:szCs w:val="26"/>
          <w:lang w:val="uk-UA" w:eastAsia="uk-UA"/>
        </w:rPr>
        <w:t xml:space="preserve"> межах своєї компетенції розглядає звернення громадян, веде прийом громадян, виявляє та усуває причини, що породжують обґрунтовані скарги громадян;</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в</w:t>
      </w:r>
      <w:r w:rsidRPr="00C510C7">
        <w:rPr>
          <w:rFonts w:ascii="Times New Roman" w:hAnsi="Times New Roman"/>
          <w:sz w:val="26"/>
          <w:szCs w:val="26"/>
          <w:lang w:val="uk-UA" w:eastAsia="uk-UA"/>
        </w:rPr>
        <w:t>иконує інші повноваження державного органу, доручення керівництва суду, визначені чинним законодавством України про судоустрій і статус суддів;</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д</w:t>
      </w:r>
      <w:r w:rsidRPr="00C510C7">
        <w:rPr>
          <w:rFonts w:ascii="Times New Roman" w:hAnsi="Times New Roman"/>
          <w:sz w:val="26"/>
          <w:szCs w:val="26"/>
          <w:lang w:val="uk-UA" w:eastAsia="uk-UA"/>
        </w:rPr>
        <w:t>о складу Відділу входить служба судових розпорядників;</w:t>
      </w:r>
    </w:p>
    <w:p w:rsidR="008A7DEE" w:rsidRPr="00C510C7" w:rsidRDefault="008A7DEE" w:rsidP="00C510C7">
      <w:pPr>
        <w:pStyle w:val="ListParagraph"/>
        <w:numPr>
          <w:ilvl w:val="0"/>
          <w:numId w:val="7"/>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в</w:t>
      </w:r>
      <w:r w:rsidRPr="00C510C7">
        <w:rPr>
          <w:rFonts w:ascii="Times New Roman" w:hAnsi="Times New Roman"/>
          <w:sz w:val="26"/>
          <w:szCs w:val="26"/>
          <w:lang w:val="uk-UA" w:eastAsia="uk-UA"/>
        </w:rPr>
        <w:t>иконує інші функції, передбачені чинним законодавством в межах своєї компетенції.</w:t>
      </w:r>
    </w:p>
    <w:p w:rsidR="008A7DEE" w:rsidRPr="00A60867" w:rsidRDefault="008A7DEE" w:rsidP="00A60867">
      <w:pPr>
        <w:pStyle w:val="ListParagraph"/>
        <w:spacing w:after="0" w:line="360" w:lineRule="auto"/>
        <w:jc w:val="both"/>
        <w:rPr>
          <w:rFonts w:ascii="Times New Roman" w:hAnsi="Times New Roman"/>
          <w:b/>
          <w:sz w:val="26"/>
          <w:szCs w:val="26"/>
          <w:lang w:val="uk-UA" w:eastAsia="uk-UA"/>
        </w:rPr>
      </w:pPr>
      <w:r w:rsidRPr="00A60867">
        <w:rPr>
          <w:rFonts w:ascii="Times New Roman" w:hAnsi="Times New Roman"/>
          <w:b/>
          <w:sz w:val="26"/>
          <w:szCs w:val="26"/>
          <w:lang w:val="uk-UA" w:eastAsia="uk-UA"/>
        </w:rPr>
        <w:t>Повноваження відділу :</w:t>
      </w:r>
    </w:p>
    <w:p w:rsidR="008A7DEE" w:rsidRPr="006A2C0C" w:rsidRDefault="008A7DEE" w:rsidP="006A2C0C">
      <w:pPr>
        <w:pStyle w:val="ListParagraph"/>
        <w:numPr>
          <w:ilvl w:val="0"/>
          <w:numId w:val="11"/>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о</w:t>
      </w:r>
      <w:r w:rsidRPr="006A2C0C">
        <w:rPr>
          <w:rFonts w:ascii="Times New Roman" w:hAnsi="Times New Roman"/>
          <w:sz w:val="26"/>
          <w:szCs w:val="26"/>
          <w:lang w:val="uk-UA" w:eastAsia="uk-UA"/>
        </w:rPr>
        <w:t>держувати у встановленому порядку від посадових осіб документи, матеріали та інформацію необхідні для виконання покладених на Відділ завдань</w:t>
      </w:r>
      <w:r>
        <w:rPr>
          <w:rFonts w:ascii="Times New Roman" w:hAnsi="Times New Roman"/>
          <w:sz w:val="26"/>
          <w:szCs w:val="26"/>
          <w:lang w:val="uk-UA" w:eastAsia="uk-UA"/>
        </w:rPr>
        <w:t>;</w:t>
      </w:r>
    </w:p>
    <w:p w:rsidR="008A7DEE" w:rsidRPr="006A2C0C" w:rsidRDefault="008A7DEE" w:rsidP="006A2C0C">
      <w:pPr>
        <w:pStyle w:val="ListParagraph"/>
        <w:numPr>
          <w:ilvl w:val="0"/>
          <w:numId w:val="11"/>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в</w:t>
      </w:r>
      <w:r w:rsidRPr="006A2C0C">
        <w:rPr>
          <w:rFonts w:ascii="Times New Roman" w:hAnsi="Times New Roman"/>
          <w:sz w:val="26"/>
          <w:szCs w:val="26"/>
          <w:lang w:val="uk-UA" w:eastAsia="uk-UA"/>
        </w:rPr>
        <w:t>носити керівництву Суду пропозиції з питань віднесених до компетенції Відділу</w:t>
      </w:r>
      <w:r>
        <w:rPr>
          <w:rFonts w:ascii="Times New Roman" w:hAnsi="Times New Roman"/>
          <w:sz w:val="26"/>
          <w:szCs w:val="26"/>
          <w:lang w:val="uk-UA" w:eastAsia="uk-UA"/>
        </w:rPr>
        <w:t>;</w:t>
      </w:r>
    </w:p>
    <w:p w:rsidR="008A7DEE" w:rsidRPr="006A2C0C" w:rsidRDefault="008A7DEE" w:rsidP="006A2C0C">
      <w:pPr>
        <w:pStyle w:val="ListParagraph"/>
        <w:numPr>
          <w:ilvl w:val="0"/>
          <w:numId w:val="11"/>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б</w:t>
      </w:r>
      <w:r w:rsidRPr="006A2C0C">
        <w:rPr>
          <w:rFonts w:ascii="Times New Roman" w:hAnsi="Times New Roman"/>
          <w:sz w:val="26"/>
          <w:szCs w:val="26"/>
          <w:lang w:val="uk-UA" w:eastAsia="uk-UA"/>
        </w:rPr>
        <w:t>рати участь в нарадах та інших заходах з питань, віднесених до компетенції Відділу</w:t>
      </w:r>
      <w:r>
        <w:rPr>
          <w:rFonts w:ascii="Times New Roman" w:hAnsi="Times New Roman"/>
          <w:sz w:val="26"/>
          <w:szCs w:val="26"/>
          <w:lang w:val="uk-UA" w:eastAsia="uk-UA"/>
        </w:rPr>
        <w:t>;</w:t>
      </w:r>
    </w:p>
    <w:p w:rsidR="008A7DEE" w:rsidRPr="006A2C0C" w:rsidRDefault="008A7DEE" w:rsidP="006A2C0C">
      <w:pPr>
        <w:pStyle w:val="ListParagraph"/>
        <w:numPr>
          <w:ilvl w:val="0"/>
          <w:numId w:val="11"/>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в</w:t>
      </w:r>
      <w:r w:rsidRPr="006A2C0C">
        <w:rPr>
          <w:rFonts w:ascii="Times New Roman" w:hAnsi="Times New Roman"/>
          <w:sz w:val="26"/>
          <w:szCs w:val="26"/>
          <w:lang w:val="uk-UA" w:eastAsia="uk-UA"/>
        </w:rPr>
        <w:t>ести ділове листування з органами системи державної судової адміністрації, органами та установами судової системи, іншими державними органами, установами і організаціями у межах своєї компетенції</w:t>
      </w:r>
      <w:r>
        <w:rPr>
          <w:rFonts w:ascii="Times New Roman" w:hAnsi="Times New Roman"/>
          <w:sz w:val="26"/>
          <w:szCs w:val="26"/>
          <w:lang w:val="uk-UA" w:eastAsia="uk-UA"/>
        </w:rPr>
        <w:t>;</w:t>
      </w:r>
    </w:p>
    <w:p w:rsidR="008A7DEE" w:rsidRPr="006A2C0C" w:rsidRDefault="008A7DEE" w:rsidP="006A2C0C">
      <w:pPr>
        <w:pStyle w:val="ListParagraph"/>
        <w:numPr>
          <w:ilvl w:val="0"/>
          <w:numId w:val="11"/>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о</w:t>
      </w:r>
      <w:r w:rsidRPr="006A2C0C">
        <w:rPr>
          <w:rFonts w:ascii="Times New Roman" w:hAnsi="Times New Roman"/>
          <w:sz w:val="26"/>
          <w:szCs w:val="26"/>
          <w:lang w:val="uk-UA" w:eastAsia="uk-UA"/>
        </w:rPr>
        <w:t>рганізовувати дотримання вимог Кодексу адміністративного судочинства України в частині організації документообігу суду, положень Інструкції з діловодства в адміністративних судах України,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комп’ютерної програми «Документообіг адміністративного суду»</w:t>
      </w:r>
      <w:r>
        <w:rPr>
          <w:rFonts w:ascii="Times New Roman" w:hAnsi="Times New Roman"/>
          <w:sz w:val="26"/>
          <w:szCs w:val="26"/>
          <w:lang w:val="uk-UA" w:eastAsia="uk-UA"/>
        </w:rPr>
        <w:t>;</w:t>
      </w:r>
    </w:p>
    <w:p w:rsidR="008A7DEE" w:rsidRPr="006A2C0C" w:rsidRDefault="008A7DEE" w:rsidP="006A2C0C">
      <w:pPr>
        <w:pStyle w:val="ListParagraph"/>
        <w:numPr>
          <w:ilvl w:val="0"/>
          <w:numId w:val="11"/>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к</w:t>
      </w:r>
      <w:r w:rsidRPr="006A2C0C">
        <w:rPr>
          <w:rFonts w:ascii="Times New Roman" w:hAnsi="Times New Roman"/>
          <w:sz w:val="26"/>
          <w:szCs w:val="26"/>
          <w:lang w:val="uk-UA" w:eastAsia="uk-UA"/>
        </w:rPr>
        <w:t>ористуватися технічними засобами, мережею Інтернет та електронною системою «Ліга-Закон» для забезпечення належної роботи Відділу</w:t>
      </w:r>
      <w:r>
        <w:rPr>
          <w:rFonts w:ascii="Times New Roman" w:hAnsi="Times New Roman"/>
          <w:sz w:val="26"/>
          <w:szCs w:val="26"/>
          <w:lang w:val="uk-UA" w:eastAsia="uk-UA"/>
        </w:rPr>
        <w:t>;</w:t>
      </w:r>
    </w:p>
    <w:p w:rsidR="008A7DEE" w:rsidRPr="006A2C0C" w:rsidRDefault="008A7DEE" w:rsidP="006A2C0C">
      <w:pPr>
        <w:pStyle w:val="ListParagraph"/>
        <w:numPr>
          <w:ilvl w:val="0"/>
          <w:numId w:val="11"/>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в</w:t>
      </w:r>
      <w:r w:rsidRPr="006A2C0C">
        <w:rPr>
          <w:rFonts w:ascii="Times New Roman" w:hAnsi="Times New Roman"/>
          <w:sz w:val="26"/>
          <w:szCs w:val="26"/>
          <w:lang w:val="uk-UA" w:eastAsia="uk-UA"/>
        </w:rPr>
        <w:t>носити пропозиції щодо планування та визначення основних напрямків роботи Суду в частині, що стосується роботи Відділу</w:t>
      </w:r>
      <w:r>
        <w:rPr>
          <w:rFonts w:ascii="Times New Roman" w:hAnsi="Times New Roman"/>
          <w:sz w:val="26"/>
          <w:szCs w:val="26"/>
          <w:lang w:val="uk-UA" w:eastAsia="uk-UA"/>
        </w:rPr>
        <w:t>;</w:t>
      </w:r>
    </w:p>
    <w:p w:rsidR="008A7DEE" w:rsidRPr="006A2C0C" w:rsidRDefault="008A7DEE" w:rsidP="006A2C0C">
      <w:pPr>
        <w:pStyle w:val="ListParagraph"/>
        <w:numPr>
          <w:ilvl w:val="0"/>
          <w:numId w:val="11"/>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в</w:t>
      </w:r>
      <w:r w:rsidRPr="006A2C0C">
        <w:rPr>
          <w:rFonts w:ascii="Times New Roman" w:hAnsi="Times New Roman"/>
          <w:sz w:val="26"/>
          <w:szCs w:val="26"/>
          <w:lang w:val="uk-UA" w:eastAsia="uk-UA"/>
        </w:rPr>
        <w:t>носити пропозиції голові Суду або керівнику апарату Суду щодо покращення роботи Суду в цілому</w:t>
      </w:r>
      <w:r>
        <w:rPr>
          <w:rFonts w:ascii="Times New Roman" w:hAnsi="Times New Roman"/>
          <w:sz w:val="26"/>
          <w:szCs w:val="26"/>
          <w:lang w:val="uk-UA" w:eastAsia="uk-UA"/>
        </w:rPr>
        <w:t>;</w:t>
      </w:r>
    </w:p>
    <w:p w:rsidR="008A7DEE" w:rsidRPr="006A2C0C" w:rsidRDefault="008A7DEE" w:rsidP="006A2C0C">
      <w:pPr>
        <w:pStyle w:val="ListParagraph"/>
        <w:numPr>
          <w:ilvl w:val="0"/>
          <w:numId w:val="11"/>
        </w:numPr>
        <w:spacing w:after="0" w:line="360" w:lineRule="auto"/>
        <w:jc w:val="both"/>
        <w:rPr>
          <w:rFonts w:ascii="Times New Roman" w:hAnsi="Times New Roman"/>
          <w:sz w:val="26"/>
          <w:szCs w:val="26"/>
          <w:lang w:val="uk-UA" w:eastAsia="uk-UA"/>
        </w:rPr>
      </w:pPr>
      <w:r>
        <w:rPr>
          <w:rFonts w:ascii="Times New Roman" w:hAnsi="Times New Roman"/>
          <w:sz w:val="26"/>
          <w:szCs w:val="26"/>
          <w:lang w:val="uk-UA" w:eastAsia="uk-UA"/>
        </w:rPr>
        <w:t>з</w:t>
      </w:r>
      <w:bookmarkStart w:id="0" w:name="_GoBack"/>
      <w:bookmarkEnd w:id="0"/>
      <w:r w:rsidRPr="006A2C0C">
        <w:rPr>
          <w:rFonts w:ascii="Times New Roman" w:hAnsi="Times New Roman"/>
          <w:sz w:val="26"/>
          <w:szCs w:val="26"/>
          <w:lang w:val="uk-UA" w:eastAsia="uk-UA"/>
        </w:rPr>
        <w:t>дійснювати інші повноваження, передбачені чинним законодавством.</w:t>
      </w:r>
    </w:p>
    <w:p w:rsidR="008A7DEE" w:rsidRPr="00575FBF" w:rsidRDefault="008A7DEE" w:rsidP="00575FBF">
      <w:pPr>
        <w:spacing w:after="0" w:line="360" w:lineRule="auto"/>
        <w:jc w:val="both"/>
        <w:rPr>
          <w:rFonts w:ascii="Times New Roman" w:hAnsi="Times New Roman"/>
          <w:sz w:val="26"/>
          <w:szCs w:val="26"/>
          <w:lang w:val="uk-UA"/>
        </w:rPr>
      </w:pPr>
    </w:p>
    <w:sectPr w:rsidR="008A7DEE" w:rsidRPr="00575FBF" w:rsidSect="008E636D">
      <w:pgSz w:w="11906" w:h="16838"/>
      <w:pgMar w:top="851" w:right="849"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3265"/>
    <w:multiLevelType w:val="hybridMultilevel"/>
    <w:tmpl w:val="711A55F2"/>
    <w:lvl w:ilvl="0" w:tplc="2000000D">
      <w:start w:val="1"/>
      <w:numFmt w:val="bullet"/>
      <w:lvlText w:val=""/>
      <w:lvlJc w:val="left"/>
      <w:pPr>
        <w:ind w:left="502" w:hanging="360"/>
      </w:pPr>
      <w:rPr>
        <w:rFonts w:ascii="Wingdings" w:hAnsi="Wingdings" w:hint="default"/>
      </w:rPr>
    </w:lvl>
    <w:lvl w:ilvl="1" w:tplc="B8DA356E">
      <w:start w:val="3"/>
      <w:numFmt w:val="bullet"/>
      <w:lvlText w:val="-"/>
      <w:lvlJc w:val="left"/>
      <w:pPr>
        <w:ind w:left="1582" w:hanging="720"/>
      </w:pPr>
      <w:rPr>
        <w:rFonts w:ascii="Times New Roman" w:eastAsia="Times New Roman" w:hAnsi="Times New Roman"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
    <w:nsid w:val="17D75589"/>
    <w:multiLevelType w:val="hybridMultilevel"/>
    <w:tmpl w:val="8140F68E"/>
    <w:lvl w:ilvl="0" w:tplc="B8DA356E">
      <w:start w:val="3"/>
      <w:numFmt w:val="bullet"/>
      <w:lvlText w:val="-"/>
      <w:lvlJc w:val="left"/>
      <w:pPr>
        <w:ind w:left="720" w:hanging="360"/>
      </w:pPr>
      <w:rPr>
        <w:rFonts w:ascii="Times New Roman" w:eastAsia="Times New Roman" w:hAnsi="Times New Roman" w:hint="default"/>
      </w:rPr>
    </w:lvl>
    <w:lvl w:ilvl="1" w:tplc="20000003">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8A779BB"/>
    <w:multiLevelType w:val="hybridMultilevel"/>
    <w:tmpl w:val="A9106220"/>
    <w:lvl w:ilvl="0" w:tplc="20000001">
      <w:start w:val="1"/>
      <w:numFmt w:val="bullet"/>
      <w:lvlText w:val=""/>
      <w:lvlJc w:val="left"/>
      <w:pPr>
        <w:ind w:left="786"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3B5206FC"/>
    <w:multiLevelType w:val="multilevel"/>
    <w:tmpl w:val="43FA42B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33744B1"/>
    <w:multiLevelType w:val="multilevel"/>
    <w:tmpl w:val="105A8F3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5965B25"/>
    <w:multiLevelType w:val="hybridMultilevel"/>
    <w:tmpl w:val="B94AF302"/>
    <w:lvl w:ilvl="0" w:tplc="B8DA356E">
      <w:start w:val="3"/>
      <w:numFmt w:val="bullet"/>
      <w:lvlText w:val="-"/>
      <w:lvlJc w:val="left"/>
      <w:pPr>
        <w:ind w:left="720" w:hanging="360"/>
      </w:pPr>
      <w:rPr>
        <w:rFonts w:ascii="Times New Roman" w:eastAsia="Times New Roman" w:hAnsi="Times New Roman" w:hint="default"/>
      </w:rPr>
    </w:lvl>
    <w:lvl w:ilvl="1" w:tplc="8DF8E0E2">
      <w:start w:val="2"/>
      <w:numFmt w:val="bullet"/>
      <w:lvlText w:val="-"/>
      <w:lvlJc w:val="left"/>
      <w:pPr>
        <w:ind w:left="1800" w:hanging="720"/>
      </w:pPr>
      <w:rPr>
        <w:rFonts w:ascii="Times New Roman" w:eastAsia="Times New Roman" w:hAnsi="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4A2954D3"/>
    <w:multiLevelType w:val="multilevel"/>
    <w:tmpl w:val="EB0E18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40160C2"/>
    <w:multiLevelType w:val="hybridMultilevel"/>
    <w:tmpl w:val="7E9495C8"/>
    <w:lvl w:ilvl="0" w:tplc="B8DA356E">
      <w:start w:val="3"/>
      <w:numFmt w:val="bullet"/>
      <w:lvlText w:val="-"/>
      <w:lvlJc w:val="left"/>
      <w:pPr>
        <w:ind w:left="720" w:hanging="360"/>
      </w:pPr>
      <w:rPr>
        <w:rFonts w:ascii="Times New Roman" w:eastAsia="Times New Roman" w:hAnsi="Times New Roman" w:hint="default"/>
      </w:rPr>
    </w:lvl>
    <w:lvl w:ilvl="1" w:tplc="B8DA356E">
      <w:start w:val="3"/>
      <w:numFmt w:val="bullet"/>
      <w:lvlText w:val="-"/>
      <w:lvlJc w:val="left"/>
      <w:pPr>
        <w:ind w:left="1440" w:hanging="360"/>
      </w:pPr>
      <w:rPr>
        <w:rFonts w:ascii="Times New Roman" w:eastAsia="Times New Roman" w:hAnsi="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5E48314C"/>
    <w:multiLevelType w:val="hybridMultilevel"/>
    <w:tmpl w:val="C086875E"/>
    <w:lvl w:ilvl="0" w:tplc="2000000D">
      <w:start w:val="1"/>
      <w:numFmt w:val="bullet"/>
      <w:lvlText w:val=""/>
      <w:lvlJc w:val="left"/>
      <w:pPr>
        <w:ind w:left="720" w:hanging="360"/>
      </w:pPr>
      <w:rPr>
        <w:rFonts w:ascii="Wingdings" w:hAnsi="Wingdings" w:hint="default"/>
      </w:rPr>
    </w:lvl>
    <w:lvl w:ilvl="1" w:tplc="8DF8E0E2">
      <w:start w:val="2"/>
      <w:numFmt w:val="bullet"/>
      <w:lvlText w:val="-"/>
      <w:lvlJc w:val="left"/>
      <w:pPr>
        <w:ind w:left="1800" w:hanging="720"/>
      </w:pPr>
      <w:rPr>
        <w:rFonts w:ascii="Times New Roman" w:eastAsia="Times New Roman" w:hAnsi="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6B2C576A"/>
    <w:multiLevelType w:val="hybridMultilevel"/>
    <w:tmpl w:val="B21EE01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78A052C0"/>
    <w:multiLevelType w:val="multilevel"/>
    <w:tmpl w:val="B29C877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3"/>
  </w:num>
  <w:num w:numId="3">
    <w:abstractNumId w:val="2"/>
  </w:num>
  <w:num w:numId="4">
    <w:abstractNumId w:val="10"/>
  </w:num>
  <w:num w:numId="5">
    <w:abstractNumId w:val="4"/>
  </w:num>
  <w:num w:numId="6">
    <w:abstractNumId w:val="0"/>
  </w:num>
  <w:num w:numId="7">
    <w:abstractNumId w:val="8"/>
  </w:num>
  <w:num w:numId="8">
    <w:abstractNumId w:val="1"/>
  </w:num>
  <w:num w:numId="9">
    <w:abstractNumId w:val="7"/>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F96"/>
    <w:rsid w:val="000140D4"/>
    <w:rsid w:val="00137D3B"/>
    <w:rsid w:val="00160734"/>
    <w:rsid w:val="0023631B"/>
    <w:rsid w:val="002B17A1"/>
    <w:rsid w:val="002C3EAB"/>
    <w:rsid w:val="00334F96"/>
    <w:rsid w:val="003452D4"/>
    <w:rsid w:val="003D0030"/>
    <w:rsid w:val="00404FDD"/>
    <w:rsid w:val="004F4684"/>
    <w:rsid w:val="004F5782"/>
    <w:rsid w:val="00575FBF"/>
    <w:rsid w:val="0059380E"/>
    <w:rsid w:val="006A2C0C"/>
    <w:rsid w:val="0072720D"/>
    <w:rsid w:val="007A66B5"/>
    <w:rsid w:val="00850786"/>
    <w:rsid w:val="008A2E97"/>
    <w:rsid w:val="008A7DEE"/>
    <w:rsid w:val="008E636D"/>
    <w:rsid w:val="008F30D4"/>
    <w:rsid w:val="00991D7A"/>
    <w:rsid w:val="00A02C10"/>
    <w:rsid w:val="00A60867"/>
    <w:rsid w:val="00A748BD"/>
    <w:rsid w:val="00AD1928"/>
    <w:rsid w:val="00B042E2"/>
    <w:rsid w:val="00B621F5"/>
    <w:rsid w:val="00C0522C"/>
    <w:rsid w:val="00C510C7"/>
    <w:rsid w:val="00CA0812"/>
    <w:rsid w:val="00D74368"/>
    <w:rsid w:val="00D826C8"/>
    <w:rsid w:val="00DC3A4D"/>
    <w:rsid w:val="00E029B5"/>
    <w:rsid w:val="00EA1D25"/>
    <w:rsid w:val="00FE2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7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DC3A4D"/>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DC3A4D"/>
    <w:pPr>
      <w:widowControl w:val="0"/>
      <w:shd w:val="clear" w:color="auto" w:fill="FFFFFF"/>
      <w:spacing w:after="0" w:line="312" w:lineRule="exact"/>
    </w:pPr>
    <w:rPr>
      <w:rFonts w:ascii="Times New Roman" w:eastAsia="Times New Roman" w:hAnsi="Times New Roman"/>
      <w:sz w:val="26"/>
      <w:szCs w:val="26"/>
    </w:rPr>
  </w:style>
  <w:style w:type="paragraph" w:styleId="ListParagraph">
    <w:name w:val="List Paragraph"/>
    <w:basedOn w:val="Normal"/>
    <w:uiPriority w:val="99"/>
    <w:qFormat/>
    <w:rsid w:val="00DC3A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Pages>
  <Words>1256</Words>
  <Characters>7160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savchenko</cp:lastModifiedBy>
  <cp:revision>4</cp:revision>
  <dcterms:created xsi:type="dcterms:W3CDTF">2018-02-15T10:17:00Z</dcterms:created>
  <dcterms:modified xsi:type="dcterms:W3CDTF">2018-02-20T12:46:00Z</dcterms:modified>
</cp:coreProperties>
</file>