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EE" w:rsidRPr="00161292" w:rsidRDefault="00DA65EE" w:rsidP="00575FB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uk-UA" w:eastAsia="uk-UA"/>
        </w:rPr>
      </w:pPr>
      <w:r w:rsidRPr="00161292">
        <w:rPr>
          <w:rFonts w:ascii="Times New Roman" w:hAnsi="Times New Roman"/>
          <w:b/>
          <w:sz w:val="32"/>
          <w:szCs w:val="32"/>
          <w:lang w:val="uk-UA" w:eastAsia="uk-UA"/>
        </w:rPr>
        <w:t>Повноваження, основні завдання та функції</w:t>
      </w:r>
    </w:p>
    <w:p w:rsidR="00DA65EE" w:rsidRPr="00161292" w:rsidRDefault="00DA65EE" w:rsidP="00575FB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uk-UA" w:eastAsia="uk-UA"/>
        </w:rPr>
      </w:pPr>
      <w:r w:rsidRPr="00161292">
        <w:rPr>
          <w:rFonts w:ascii="Times New Roman" w:hAnsi="Times New Roman"/>
          <w:b/>
          <w:sz w:val="32"/>
          <w:szCs w:val="32"/>
          <w:lang w:val="uk-UA" w:eastAsia="uk-UA"/>
        </w:rPr>
        <w:t xml:space="preserve">Відділу планово-фінансової діяльності, бухгалтерського </w:t>
      </w:r>
    </w:p>
    <w:p w:rsidR="00DA65EE" w:rsidRPr="00161292" w:rsidRDefault="00DA65EE" w:rsidP="00575FB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uk-UA" w:eastAsia="uk-UA"/>
        </w:rPr>
      </w:pPr>
      <w:r w:rsidRPr="00161292">
        <w:rPr>
          <w:rFonts w:ascii="Times New Roman" w:hAnsi="Times New Roman"/>
          <w:b/>
          <w:sz w:val="32"/>
          <w:szCs w:val="32"/>
          <w:lang w:val="uk-UA" w:eastAsia="uk-UA"/>
        </w:rPr>
        <w:t>обліку та звітності</w:t>
      </w:r>
    </w:p>
    <w:p w:rsidR="00DA65EE" w:rsidRPr="00161292" w:rsidRDefault="00DA65EE" w:rsidP="00575FB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uk-UA" w:eastAsia="uk-UA"/>
        </w:rPr>
      </w:pPr>
      <w:r w:rsidRPr="00161292">
        <w:rPr>
          <w:rFonts w:ascii="Times New Roman" w:hAnsi="Times New Roman"/>
          <w:b/>
          <w:sz w:val="32"/>
          <w:szCs w:val="32"/>
          <w:lang w:val="uk-UA" w:eastAsia="uk-UA"/>
        </w:rPr>
        <w:t>Харківського окружного адміністративного суд</w:t>
      </w:r>
    </w:p>
    <w:p w:rsidR="00DA65EE" w:rsidRPr="00161292" w:rsidRDefault="00DA65EE" w:rsidP="00575FB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uk-UA" w:eastAsia="uk-UA"/>
        </w:rPr>
      </w:pPr>
    </w:p>
    <w:p w:rsidR="00DA65EE" w:rsidRPr="00161292" w:rsidRDefault="00DA65EE" w:rsidP="00A03019">
      <w:pPr>
        <w:spacing w:after="0" w:line="360" w:lineRule="auto"/>
        <w:ind w:left="709"/>
        <w:rPr>
          <w:rFonts w:ascii="Times New Roman" w:hAnsi="Times New Roman"/>
          <w:b/>
          <w:sz w:val="26"/>
          <w:szCs w:val="26"/>
          <w:lang w:val="uk-UA" w:eastAsia="uk-UA"/>
        </w:rPr>
      </w:pPr>
      <w:r w:rsidRPr="00161292">
        <w:rPr>
          <w:rFonts w:ascii="Times New Roman" w:hAnsi="Times New Roman"/>
          <w:b/>
          <w:sz w:val="26"/>
          <w:szCs w:val="26"/>
          <w:lang w:val="uk-UA" w:eastAsia="uk-UA"/>
        </w:rPr>
        <w:t>Основні завдання відділу:</w:t>
      </w:r>
    </w:p>
    <w:p w:rsidR="00DA65EE" w:rsidRPr="00161292" w:rsidRDefault="00DA65EE" w:rsidP="00137D3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val="uk-UA" w:eastAsia="uk-UA"/>
        </w:rPr>
      </w:pPr>
      <w:r w:rsidRPr="00161292">
        <w:rPr>
          <w:rFonts w:ascii="Times New Roman" w:hAnsi="Times New Roman"/>
          <w:sz w:val="26"/>
          <w:szCs w:val="26"/>
          <w:lang w:val="uk-UA" w:eastAsia="uk-UA"/>
        </w:rPr>
        <w:t>ведення бухгалтерського обліку планово-фінансової діяльності суду та складання звітності;</w:t>
      </w:r>
    </w:p>
    <w:p w:rsidR="00DA65EE" w:rsidRPr="00161292" w:rsidRDefault="00DA65EE" w:rsidP="00137D3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val="uk-UA" w:eastAsia="uk-UA"/>
        </w:rPr>
      </w:pPr>
      <w:r w:rsidRPr="00161292">
        <w:rPr>
          <w:rFonts w:ascii="Times New Roman" w:hAnsi="Times New Roman"/>
          <w:sz w:val="26"/>
          <w:szCs w:val="26"/>
          <w:lang w:val="uk-UA" w:eastAsia="uk-UA"/>
        </w:rPr>
        <w:t>відображення в документах достовірної та в повному обсязі інформації про господарські операції і результати діяльності, необхідної для оперативного управління бюджетними призначеннями (асигнуваннями) та фінансовими і матеріальними (нематеріальними) ресурсами;</w:t>
      </w:r>
    </w:p>
    <w:p w:rsidR="00DA65EE" w:rsidRPr="00161292" w:rsidRDefault="00DA65EE" w:rsidP="00137D3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val="uk-UA" w:eastAsia="uk-UA"/>
        </w:rPr>
      </w:pPr>
      <w:r w:rsidRPr="00161292">
        <w:rPr>
          <w:rFonts w:ascii="Times New Roman" w:hAnsi="Times New Roman"/>
          <w:sz w:val="26"/>
          <w:szCs w:val="26"/>
          <w:lang w:val="uk-UA" w:eastAsia="uk-UA"/>
        </w:rPr>
        <w:t>забезпечення дотримання бюджетного законодавства при взятті бюджетних зобов'язань, своєчасного подання на реєстрацію таких зобов'язань, здійснення платежів відповідно до взятих бюджетних зобов'язань, достовірного та у повному обсязі відображення операцій у бухгалтерському обліку та звітності;</w:t>
      </w:r>
    </w:p>
    <w:p w:rsidR="00DA65EE" w:rsidRPr="00161292" w:rsidRDefault="00DA65EE" w:rsidP="00137D3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val="uk-UA" w:eastAsia="uk-UA"/>
        </w:rPr>
      </w:pPr>
      <w:r w:rsidRPr="00161292">
        <w:rPr>
          <w:rFonts w:ascii="Times New Roman" w:hAnsi="Times New Roman"/>
          <w:sz w:val="26"/>
          <w:szCs w:val="26"/>
          <w:lang w:val="uk-UA" w:eastAsia="uk-UA"/>
        </w:rPr>
        <w:t>забезпечення контролю за наявністю і рухом майна, використанням фінансових і матеріальних (нематеріальних) ресурсів відповідно до затверджених нормативів і кошторисів;</w:t>
      </w:r>
    </w:p>
    <w:p w:rsidR="00DA65EE" w:rsidRPr="00161292" w:rsidRDefault="00DA65EE" w:rsidP="00137D3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val="uk-UA" w:eastAsia="uk-UA"/>
        </w:rPr>
      </w:pPr>
      <w:r w:rsidRPr="00161292">
        <w:rPr>
          <w:rFonts w:ascii="Times New Roman" w:hAnsi="Times New Roman"/>
          <w:sz w:val="26"/>
          <w:szCs w:val="26"/>
          <w:lang w:val="uk-UA" w:eastAsia="uk-UA"/>
        </w:rPr>
        <w:t>запобігання виникненню негативних явищ у фінансово-господарській діяльності, виявлення і мобілізація внутрішньогосподарських резервів;</w:t>
      </w:r>
    </w:p>
    <w:p w:rsidR="00DA65EE" w:rsidRPr="00161292" w:rsidRDefault="00DA65EE" w:rsidP="00137D3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val="uk-UA" w:eastAsia="uk-UA"/>
        </w:rPr>
      </w:pPr>
      <w:r w:rsidRPr="00161292">
        <w:rPr>
          <w:rFonts w:ascii="Times New Roman" w:hAnsi="Times New Roman"/>
          <w:sz w:val="26"/>
          <w:szCs w:val="26"/>
          <w:lang w:val="uk-UA" w:eastAsia="uk-UA"/>
        </w:rPr>
        <w:t>приймає участі у складанні штатного розпису, який затверджується Територіальним управлінням Державної судової адміністрації України у Харківській області;</w:t>
      </w:r>
    </w:p>
    <w:p w:rsidR="00DA65EE" w:rsidRPr="00161292" w:rsidRDefault="00DA65EE" w:rsidP="00137D3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val="uk-UA" w:eastAsia="uk-UA"/>
        </w:rPr>
      </w:pPr>
      <w:r w:rsidRPr="00161292">
        <w:rPr>
          <w:rFonts w:ascii="Times New Roman" w:hAnsi="Times New Roman"/>
          <w:sz w:val="26"/>
          <w:szCs w:val="26"/>
          <w:lang w:val="uk-UA" w:eastAsia="uk-UA"/>
        </w:rPr>
        <w:t>планування, фінансування, звітність та контроль по статтях кодів економічної класифікації видатків, які включають:</w:t>
      </w:r>
    </w:p>
    <w:p w:rsidR="00DA65EE" w:rsidRPr="00161292" w:rsidRDefault="00DA65EE" w:rsidP="00137D3B">
      <w:pPr>
        <w:pStyle w:val="ListParagraph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val="uk-UA" w:eastAsia="uk-UA"/>
        </w:rPr>
      </w:pPr>
      <w:r w:rsidRPr="00161292">
        <w:rPr>
          <w:rFonts w:ascii="Times New Roman" w:hAnsi="Times New Roman"/>
          <w:sz w:val="26"/>
          <w:szCs w:val="26"/>
          <w:lang w:val="uk-UA" w:eastAsia="uk-UA"/>
        </w:rPr>
        <w:t xml:space="preserve">оплату праці суддів та працівників апарату, </w:t>
      </w:r>
    </w:p>
    <w:p w:rsidR="00DA65EE" w:rsidRPr="00161292" w:rsidRDefault="00DA65EE" w:rsidP="00137D3B">
      <w:pPr>
        <w:pStyle w:val="ListParagraph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val="uk-UA" w:eastAsia="uk-UA"/>
        </w:rPr>
      </w:pPr>
      <w:r w:rsidRPr="00161292">
        <w:rPr>
          <w:rFonts w:ascii="Times New Roman" w:hAnsi="Times New Roman"/>
          <w:sz w:val="26"/>
          <w:szCs w:val="26"/>
          <w:lang w:val="uk-UA" w:eastAsia="uk-UA"/>
        </w:rPr>
        <w:t>нарахування внесків на заробітну плату,</w:t>
      </w:r>
    </w:p>
    <w:p w:rsidR="00DA65EE" w:rsidRPr="00161292" w:rsidRDefault="00DA65EE" w:rsidP="00137D3B">
      <w:pPr>
        <w:pStyle w:val="ListParagraph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val="uk-UA" w:eastAsia="uk-UA"/>
        </w:rPr>
      </w:pPr>
      <w:r w:rsidRPr="00161292">
        <w:rPr>
          <w:rFonts w:ascii="Times New Roman" w:hAnsi="Times New Roman"/>
          <w:sz w:val="26"/>
          <w:szCs w:val="26"/>
          <w:lang w:val="uk-UA" w:eastAsia="uk-UA"/>
        </w:rPr>
        <w:t>облік основних засобів, необоротних активів та малоцінних швидкозношуваних предметів,</w:t>
      </w:r>
    </w:p>
    <w:p w:rsidR="00DA65EE" w:rsidRPr="00161292" w:rsidRDefault="00DA65EE" w:rsidP="00137D3B">
      <w:pPr>
        <w:pStyle w:val="ListParagraph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val="uk-UA" w:eastAsia="uk-UA"/>
        </w:rPr>
      </w:pPr>
      <w:r w:rsidRPr="00161292">
        <w:rPr>
          <w:rFonts w:ascii="Times New Roman" w:hAnsi="Times New Roman"/>
          <w:sz w:val="26"/>
          <w:szCs w:val="26"/>
          <w:lang w:val="uk-UA" w:eastAsia="uk-UA"/>
        </w:rPr>
        <w:t>облік розрахунків з підзвітними особами,</w:t>
      </w:r>
    </w:p>
    <w:p w:rsidR="00DA65EE" w:rsidRPr="00161292" w:rsidRDefault="00DA65EE" w:rsidP="00137D3B">
      <w:pPr>
        <w:pStyle w:val="ListParagraph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val="uk-UA" w:eastAsia="uk-UA"/>
        </w:rPr>
      </w:pPr>
      <w:r w:rsidRPr="00161292">
        <w:rPr>
          <w:rFonts w:ascii="Times New Roman" w:hAnsi="Times New Roman"/>
          <w:sz w:val="26"/>
          <w:szCs w:val="26"/>
          <w:lang w:val="uk-UA" w:eastAsia="uk-UA"/>
        </w:rPr>
        <w:t>облік надання комунальних послуг,</w:t>
      </w:r>
    </w:p>
    <w:p w:rsidR="00DA65EE" w:rsidRPr="00161292" w:rsidRDefault="00DA65EE" w:rsidP="00A03019">
      <w:pPr>
        <w:pStyle w:val="ListParagraph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val="uk-UA" w:eastAsia="uk-UA"/>
        </w:rPr>
      </w:pPr>
      <w:r w:rsidRPr="00161292">
        <w:rPr>
          <w:rFonts w:ascii="Times New Roman" w:hAnsi="Times New Roman"/>
          <w:sz w:val="26"/>
          <w:szCs w:val="26"/>
          <w:lang w:val="uk-UA" w:eastAsia="uk-UA"/>
        </w:rPr>
        <w:t>облік капітальних видатків і поточних трансфертних виплат;</w:t>
      </w:r>
    </w:p>
    <w:p w:rsidR="00DA65EE" w:rsidRPr="00161292" w:rsidRDefault="00DA65EE" w:rsidP="00A03019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val="uk-UA" w:eastAsia="uk-UA"/>
        </w:rPr>
      </w:pPr>
      <w:r w:rsidRPr="00161292">
        <w:rPr>
          <w:rFonts w:ascii="Times New Roman" w:hAnsi="Times New Roman"/>
          <w:sz w:val="26"/>
          <w:szCs w:val="26"/>
          <w:lang w:val="uk-UA" w:eastAsia="uk-UA"/>
        </w:rPr>
        <w:t>складання кошторису доходів і видатків по загальному і спеціальному фондах, який затверджується Державною судовою адміністрацією України.</w:t>
      </w:r>
    </w:p>
    <w:p w:rsidR="00DA65EE" w:rsidRPr="00161292" w:rsidRDefault="00DA65EE" w:rsidP="00A03019">
      <w:pPr>
        <w:pStyle w:val="ListParagraph"/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val="uk-UA" w:eastAsia="uk-UA"/>
        </w:rPr>
      </w:pPr>
      <w:r w:rsidRPr="00161292">
        <w:rPr>
          <w:rFonts w:ascii="Times New Roman" w:hAnsi="Times New Roman"/>
          <w:b/>
          <w:sz w:val="26"/>
          <w:szCs w:val="26"/>
          <w:lang w:val="uk-UA" w:eastAsia="uk-UA"/>
        </w:rPr>
        <w:t>Функції відділу:</w:t>
      </w:r>
    </w:p>
    <w:p w:rsidR="00DA65EE" w:rsidRPr="00161292" w:rsidRDefault="00DA65EE" w:rsidP="00137D3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val="uk-UA" w:eastAsia="uk-UA"/>
        </w:rPr>
      </w:pPr>
      <w:r w:rsidRPr="00161292">
        <w:rPr>
          <w:rFonts w:ascii="Times New Roman" w:hAnsi="Times New Roman"/>
          <w:sz w:val="26"/>
          <w:szCs w:val="26"/>
          <w:lang w:val="uk-UA" w:eastAsia="uk-UA"/>
        </w:rPr>
        <w:t>дотримання бюджетного законодавства при взятті бюджетних зобов'язань, їх реєстрації в органах Державної казначейської служби України та здійсненням платежів відповідно до взятих бюджетних зобов'язань;</w:t>
      </w:r>
    </w:p>
    <w:p w:rsidR="00DA65EE" w:rsidRPr="00161292" w:rsidRDefault="00DA65EE" w:rsidP="00137D3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val="uk-UA" w:eastAsia="uk-UA"/>
        </w:rPr>
      </w:pPr>
      <w:r w:rsidRPr="00161292">
        <w:rPr>
          <w:rFonts w:ascii="Times New Roman" w:hAnsi="Times New Roman"/>
          <w:sz w:val="26"/>
          <w:szCs w:val="26"/>
          <w:lang w:val="uk-UA" w:eastAsia="uk-UA"/>
        </w:rPr>
        <w:t>ведення бухгалтерського обліку, складення фінансової та бюджетної звітності з дотриманням бюджетного законодавства та національних положень (стандартів) бухгалтерського обліку в державному секторі;</w:t>
      </w:r>
    </w:p>
    <w:p w:rsidR="00DA65EE" w:rsidRPr="00161292" w:rsidRDefault="00DA65EE" w:rsidP="00137D3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val="uk-UA" w:eastAsia="uk-UA"/>
        </w:rPr>
      </w:pPr>
      <w:r w:rsidRPr="00161292">
        <w:rPr>
          <w:rFonts w:ascii="Times New Roman" w:hAnsi="Times New Roman"/>
          <w:sz w:val="26"/>
          <w:szCs w:val="26"/>
          <w:lang w:val="uk-UA" w:eastAsia="uk-UA"/>
        </w:rPr>
        <w:t>своєчасно і в повному обсязі подання звітності;</w:t>
      </w:r>
    </w:p>
    <w:p w:rsidR="00DA65EE" w:rsidRPr="00161292" w:rsidRDefault="00DA65EE" w:rsidP="00137D3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val="uk-UA" w:eastAsia="uk-UA"/>
        </w:rPr>
      </w:pPr>
      <w:r w:rsidRPr="00161292">
        <w:rPr>
          <w:rFonts w:ascii="Times New Roman" w:hAnsi="Times New Roman"/>
          <w:sz w:val="26"/>
          <w:szCs w:val="26"/>
          <w:lang w:val="uk-UA" w:eastAsia="uk-UA"/>
        </w:rPr>
        <w:t>своєчасно та в повному обсязі перераховує податки і збори (обов'язкові платежі) до відповідних бюджетів;</w:t>
      </w:r>
    </w:p>
    <w:p w:rsidR="00DA65EE" w:rsidRPr="00161292" w:rsidRDefault="00DA65EE" w:rsidP="00137D3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val="uk-UA" w:eastAsia="uk-UA"/>
        </w:rPr>
      </w:pPr>
      <w:r w:rsidRPr="00161292">
        <w:rPr>
          <w:rFonts w:ascii="Times New Roman" w:hAnsi="Times New Roman"/>
          <w:sz w:val="26"/>
          <w:szCs w:val="26"/>
          <w:lang w:val="uk-UA" w:eastAsia="uk-UA"/>
        </w:rPr>
        <w:t>забезпечує дотримання вимог нормативно-правових актів щодо:</w:t>
      </w:r>
    </w:p>
    <w:p w:rsidR="00DA65EE" w:rsidRPr="00161292" w:rsidRDefault="00DA65EE" w:rsidP="00137D3B">
      <w:pPr>
        <w:pStyle w:val="ListParagraph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val="uk-UA" w:eastAsia="uk-UA"/>
        </w:rPr>
      </w:pPr>
      <w:r w:rsidRPr="00161292">
        <w:rPr>
          <w:rFonts w:ascii="Times New Roman" w:hAnsi="Times New Roman"/>
          <w:sz w:val="26"/>
          <w:szCs w:val="26"/>
          <w:lang w:val="uk-UA" w:eastAsia="uk-UA"/>
        </w:rPr>
        <w:t xml:space="preserve">використання фінансових, матеріальних (нематеріальних) та інформаційних ресурсів під час прийняття та оформлення документів, </w:t>
      </w:r>
    </w:p>
    <w:p w:rsidR="00DA65EE" w:rsidRPr="00161292" w:rsidRDefault="00DA65EE" w:rsidP="00137D3B">
      <w:pPr>
        <w:pStyle w:val="ListParagraph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val="uk-UA" w:eastAsia="uk-UA"/>
        </w:rPr>
      </w:pPr>
      <w:r w:rsidRPr="00161292">
        <w:rPr>
          <w:rFonts w:ascii="Times New Roman" w:hAnsi="Times New Roman"/>
          <w:sz w:val="26"/>
          <w:szCs w:val="26"/>
          <w:lang w:val="uk-UA" w:eastAsia="uk-UA"/>
        </w:rPr>
        <w:t>інвентаризації необоротних активів, товарно-матеріальних цінностей, грошових коштів, документів, розрахунків та інших статей балансу;</w:t>
      </w:r>
    </w:p>
    <w:p w:rsidR="00DA65EE" w:rsidRPr="00161292" w:rsidRDefault="00DA65EE" w:rsidP="00137D3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val="uk-UA" w:eastAsia="uk-UA"/>
        </w:rPr>
      </w:pPr>
      <w:r w:rsidRPr="00161292">
        <w:rPr>
          <w:rFonts w:ascii="Times New Roman" w:hAnsi="Times New Roman"/>
          <w:sz w:val="26"/>
          <w:szCs w:val="26"/>
          <w:lang w:val="uk-UA" w:eastAsia="uk-UA"/>
        </w:rPr>
        <w:t>проводе аналіз даних бухгалтерського обліку та звітності, у тому числі зведеної звітності, щодо причин зростання дебіторської та кредиторської заборгованості, розробляються та здійснюються заходи щодо стягнення дебіторської та погашення кредиторської заборгованості, організовується та проводиться робота з її списання відповідно до законодавства;</w:t>
      </w:r>
    </w:p>
    <w:p w:rsidR="00DA65EE" w:rsidRPr="00161292" w:rsidRDefault="00DA65EE" w:rsidP="00137D3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val="uk-UA" w:eastAsia="uk-UA"/>
        </w:rPr>
      </w:pPr>
      <w:r w:rsidRPr="00161292">
        <w:rPr>
          <w:rFonts w:ascii="Times New Roman" w:hAnsi="Times New Roman"/>
          <w:sz w:val="26"/>
          <w:szCs w:val="26"/>
          <w:lang w:val="uk-UA" w:eastAsia="uk-UA"/>
        </w:rPr>
        <w:t>оформлює матеріали щодо нестачі, крадіжки грошових коштів та майна, псування активів;</w:t>
      </w:r>
    </w:p>
    <w:p w:rsidR="00DA65EE" w:rsidRPr="00161292" w:rsidRDefault="00DA65EE" w:rsidP="00137D3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val="uk-UA" w:eastAsia="uk-UA"/>
        </w:rPr>
      </w:pPr>
      <w:r w:rsidRPr="00161292">
        <w:rPr>
          <w:rFonts w:ascii="Times New Roman" w:hAnsi="Times New Roman"/>
          <w:sz w:val="26"/>
          <w:szCs w:val="26"/>
          <w:lang w:val="uk-UA" w:eastAsia="uk-UA"/>
        </w:rPr>
        <w:t>здійснює заходи щодо усунення порушень і недоліків, виявлених під час контрольних заходів, проведених державними органами, що уповноважені здійснювати контроль за дотриманням вимог бюджетного законодавства;</w:t>
      </w:r>
    </w:p>
    <w:p w:rsidR="00DA65EE" w:rsidRPr="00161292" w:rsidRDefault="00DA65EE" w:rsidP="00137D3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val="uk-UA" w:eastAsia="uk-UA"/>
        </w:rPr>
      </w:pPr>
      <w:r w:rsidRPr="00161292">
        <w:rPr>
          <w:rFonts w:ascii="Times New Roman" w:hAnsi="Times New Roman"/>
          <w:sz w:val="26"/>
          <w:szCs w:val="26"/>
          <w:lang w:val="uk-UA" w:eastAsia="uk-UA"/>
        </w:rPr>
        <w:t>забезпечує:</w:t>
      </w:r>
    </w:p>
    <w:p w:rsidR="00DA65EE" w:rsidRPr="00161292" w:rsidRDefault="00DA65EE" w:rsidP="00404FDD">
      <w:pPr>
        <w:pStyle w:val="ListParagraph"/>
        <w:numPr>
          <w:ilvl w:val="0"/>
          <w:numId w:val="10"/>
        </w:numPr>
        <w:spacing w:after="0" w:line="360" w:lineRule="auto"/>
        <w:ind w:left="1843" w:hanging="709"/>
        <w:jc w:val="both"/>
        <w:rPr>
          <w:rFonts w:ascii="Times New Roman" w:hAnsi="Times New Roman"/>
          <w:sz w:val="26"/>
          <w:szCs w:val="26"/>
          <w:lang w:val="uk-UA" w:eastAsia="uk-UA"/>
        </w:rPr>
      </w:pPr>
      <w:r w:rsidRPr="00161292">
        <w:rPr>
          <w:rFonts w:ascii="Times New Roman" w:hAnsi="Times New Roman"/>
          <w:sz w:val="26"/>
          <w:szCs w:val="26"/>
          <w:lang w:val="uk-UA" w:eastAsia="uk-UA"/>
        </w:rPr>
        <w:t>дотримання порядку проведення розрахунків за товари, роботи та послуги, що закуповуються за бюджетні кошти,</w:t>
      </w:r>
    </w:p>
    <w:p w:rsidR="00DA65EE" w:rsidRPr="00161292" w:rsidRDefault="00DA65EE" w:rsidP="00404FDD">
      <w:pPr>
        <w:pStyle w:val="ListParagraph"/>
        <w:numPr>
          <w:ilvl w:val="0"/>
          <w:numId w:val="10"/>
        </w:numPr>
        <w:spacing w:after="0" w:line="360" w:lineRule="auto"/>
        <w:ind w:left="1843" w:hanging="709"/>
        <w:jc w:val="both"/>
        <w:rPr>
          <w:rFonts w:ascii="Times New Roman" w:hAnsi="Times New Roman"/>
          <w:sz w:val="26"/>
          <w:szCs w:val="26"/>
          <w:lang w:val="uk-UA" w:eastAsia="uk-UA"/>
        </w:rPr>
      </w:pPr>
      <w:r w:rsidRPr="00161292">
        <w:rPr>
          <w:rFonts w:ascii="Times New Roman" w:hAnsi="Times New Roman"/>
          <w:sz w:val="26"/>
          <w:szCs w:val="26"/>
          <w:lang w:val="uk-UA" w:eastAsia="uk-UA"/>
        </w:rPr>
        <w:t>достовірність та правильність оформлення інформації, включеної до реєстрів бюджетних зобов'язань та бюджетних фінансових зобов'язань,</w:t>
      </w:r>
    </w:p>
    <w:p w:rsidR="00DA65EE" w:rsidRPr="00161292" w:rsidRDefault="00DA65EE" w:rsidP="00404FDD">
      <w:pPr>
        <w:pStyle w:val="ListParagraph"/>
        <w:numPr>
          <w:ilvl w:val="0"/>
          <w:numId w:val="10"/>
        </w:numPr>
        <w:spacing w:after="0" w:line="360" w:lineRule="auto"/>
        <w:ind w:left="1843" w:hanging="709"/>
        <w:jc w:val="both"/>
        <w:rPr>
          <w:rFonts w:ascii="Times New Roman" w:hAnsi="Times New Roman"/>
          <w:sz w:val="26"/>
          <w:szCs w:val="26"/>
          <w:lang w:val="uk-UA" w:eastAsia="uk-UA"/>
        </w:rPr>
      </w:pPr>
      <w:r w:rsidRPr="00161292">
        <w:rPr>
          <w:rFonts w:ascii="Times New Roman" w:hAnsi="Times New Roman"/>
          <w:sz w:val="26"/>
          <w:szCs w:val="26"/>
          <w:lang w:val="uk-UA" w:eastAsia="uk-UA"/>
        </w:rPr>
        <w:t>повноту та достовірність даних підтвердних документів, які формуються та подаються в процесі казначейського обслуговування,</w:t>
      </w:r>
    </w:p>
    <w:p w:rsidR="00DA65EE" w:rsidRPr="00161292" w:rsidRDefault="00DA65EE" w:rsidP="00404FDD">
      <w:pPr>
        <w:pStyle w:val="ListParagraph"/>
        <w:numPr>
          <w:ilvl w:val="0"/>
          <w:numId w:val="10"/>
        </w:numPr>
        <w:spacing w:after="0" w:line="360" w:lineRule="auto"/>
        <w:ind w:left="1843" w:hanging="709"/>
        <w:jc w:val="both"/>
        <w:rPr>
          <w:rFonts w:ascii="Times New Roman" w:hAnsi="Times New Roman"/>
          <w:sz w:val="26"/>
          <w:szCs w:val="26"/>
          <w:lang w:val="uk-UA" w:eastAsia="uk-UA"/>
        </w:rPr>
      </w:pPr>
      <w:r w:rsidRPr="00161292">
        <w:rPr>
          <w:rFonts w:ascii="Times New Roman" w:hAnsi="Times New Roman"/>
          <w:sz w:val="26"/>
          <w:szCs w:val="26"/>
          <w:lang w:val="uk-UA" w:eastAsia="uk-UA"/>
        </w:rPr>
        <w:t>зберігання, оформлення та передачу до архіву оброблених первинних документів та облікових регістрів, які є підставою для відображення у бухгалтерському обліку операцій та складення звітності,</w:t>
      </w:r>
    </w:p>
    <w:p w:rsidR="00DA65EE" w:rsidRPr="00161292" w:rsidRDefault="00DA65EE" w:rsidP="00404FDD">
      <w:pPr>
        <w:pStyle w:val="ListParagraph"/>
        <w:numPr>
          <w:ilvl w:val="0"/>
          <w:numId w:val="10"/>
        </w:numPr>
        <w:spacing w:after="0" w:line="360" w:lineRule="auto"/>
        <w:ind w:left="1843" w:hanging="709"/>
        <w:jc w:val="both"/>
        <w:rPr>
          <w:rFonts w:ascii="Times New Roman" w:hAnsi="Times New Roman"/>
          <w:sz w:val="26"/>
          <w:szCs w:val="26"/>
          <w:lang w:val="uk-UA" w:eastAsia="uk-UA"/>
        </w:rPr>
      </w:pPr>
      <w:r w:rsidRPr="00161292">
        <w:rPr>
          <w:rFonts w:ascii="Times New Roman" w:hAnsi="Times New Roman"/>
          <w:sz w:val="26"/>
          <w:szCs w:val="26"/>
          <w:lang w:val="uk-UA" w:eastAsia="uk-UA"/>
        </w:rPr>
        <w:t>складення економічно обґрунтованих калькуляцій собівартості послуг, що можуть надаватися за плату відповідно до законодавства, визначення можливих ризиків фінансово-господарської діяльності.</w:t>
      </w:r>
    </w:p>
    <w:p w:rsidR="00DA65EE" w:rsidRPr="00161292" w:rsidRDefault="00DA65EE" w:rsidP="006E431F">
      <w:pPr>
        <w:pStyle w:val="ListParagraph"/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val="uk-UA" w:eastAsia="uk-UA"/>
        </w:rPr>
      </w:pPr>
      <w:r w:rsidRPr="00161292">
        <w:rPr>
          <w:rFonts w:ascii="Times New Roman" w:hAnsi="Times New Roman"/>
          <w:b/>
          <w:sz w:val="26"/>
          <w:szCs w:val="26"/>
          <w:lang w:val="uk-UA" w:eastAsia="uk-UA"/>
        </w:rPr>
        <w:t>Повноваження відділу:</w:t>
      </w:r>
    </w:p>
    <w:p w:rsidR="00DA65EE" w:rsidRPr="00161292" w:rsidRDefault="00DA65EE" w:rsidP="00137D3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val="uk-UA" w:eastAsia="uk-UA"/>
        </w:rPr>
      </w:pPr>
      <w:r w:rsidRPr="00161292">
        <w:rPr>
          <w:rFonts w:ascii="Times New Roman" w:hAnsi="Times New Roman"/>
          <w:sz w:val="26"/>
          <w:szCs w:val="26"/>
          <w:lang w:val="uk-UA" w:eastAsia="uk-UA"/>
        </w:rPr>
        <w:t>одержувати у встановленому порядку від посадових осіб документи, матеріали та інформацію, необхідні для виконання покладених на Відділ завдань;</w:t>
      </w:r>
      <w:bookmarkStart w:id="0" w:name="_GoBack"/>
      <w:bookmarkEnd w:id="0"/>
    </w:p>
    <w:p w:rsidR="00DA65EE" w:rsidRPr="00161292" w:rsidRDefault="00DA65EE" w:rsidP="00137D3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val="uk-UA" w:eastAsia="uk-UA"/>
        </w:rPr>
      </w:pPr>
      <w:r w:rsidRPr="00161292">
        <w:rPr>
          <w:rFonts w:ascii="Times New Roman" w:hAnsi="Times New Roman"/>
          <w:sz w:val="26"/>
          <w:szCs w:val="26"/>
          <w:lang w:val="uk-UA" w:eastAsia="uk-UA"/>
        </w:rPr>
        <w:t>брати участь в нарадах та інших заходах з питань, віднесених до компетенції Відділу;</w:t>
      </w:r>
    </w:p>
    <w:p w:rsidR="00DA65EE" w:rsidRPr="00161292" w:rsidRDefault="00DA65EE" w:rsidP="00137D3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val="uk-UA" w:eastAsia="uk-UA"/>
        </w:rPr>
      </w:pPr>
      <w:r w:rsidRPr="00161292">
        <w:rPr>
          <w:rFonts w:ascii="Times New Roman" w:hAnsi="Times New Roman"/>
          <w:sz w:val="26"/>
          <w:szCs w:val="26"/>
          <w:lang w:val="uk-UA" w:eastAsia="uk-UA"/>
        </w:rPr>
        <w:t>вести ділове листування з органами системи Державної судової адміністрації України, органами та установами судової системи, іншими державними органами, установами і організаціями в межах своєї компетенції;</w:t>
      </w:r>
    </w:p>
    <w:p w:rsidR="00DA65EE" w:rsidRPr="00161292" w:rsidRDefault="00DA65EE" w:rsidP="00137D3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val="uk-UA" w:eastAsia="uk-UA"/>
        </w:rPr>
      </w:pPr>
      <w:r w:rsidRPr="00161292">
        <w:rPr>
          <w:rFonts w:ascii="Times New Roman" w:hAnsi="Times New Roman"/>
          <w:sz w:val="26"/>
          <w:szCs w:val="26"/>
          <w:lang w:val="uk-UA" w:eastAsia="uk-UA"/>
        </w:rPr>
        <w:t>користуватися технічними засобами, мережею Інтернет та електронною системою «Ліга-Закон» для забезпечення належної роботи Відділу;</w:t>
      </w:r>
    </w:p>
    <w:p w:rsidR="00DA65EE" w:rsidRPr="00161292" w:rsidRDefault="00DA65EE" w:rsidP="00137D3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val="uk-UA" w:eastAsia="uk-UA"/>
        </w:rPr>
      </w:pPr>
      <w:r w:rsidRPr="00161292">
        <w:rPr>
          <w:rFonts w:ascii="Times New Roman" w:hAnsi="Times New Roman"/>
          <w:sz w:val="26"/>
          <w:szCs w:val="26"/>
          <w:lang w:val="uk-UA" w:eastAsia="uk-UA"/>
        </w:rPr>
        <w:t>вносити пропозиції щодо планування та визначення основних напрямків роботи Суду в частині, що стосується роботи Відділу;</w:t>
      </w:r>
    </w:p>
    <w:p w:rsidR="00DA65EE" w:rsidRPr="00161292" w:rsidRDefault="00DA65EE" w:rsidP="00137D3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val="uk-UA" w:eastAsia="uk-UA"/>
        </w:rPr>
      </w:pPr>
      <w:r w:rsidRPr="00161292">
        <w:rPr>
          <w:rFonts w:ascii="Times New Roman" w:hAnsi="Times New Roman"/>
          <w:sz w:val="26"/>
          <w:szCs w:val="26"/>
          <w:lang w:val="uk-UA" w:eastAsia="uk-UA"/>
        </w:rPr>
        <w:t>вносити пропозиції голові суду, керівнику апарату суду щодо покращення роботи Суду в цілому;.</w:t>
      </w:r>
    </w:p>
    <w:p w:rsidR="00DA65EE" w:rsidRPr="00161292" w:rsidRDefault="00DA65EE" w:rsidP="00137D3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val="uk-UA" w:eastAsia="uk-UA"/>
        </w:rPr>
      </w:pPr>
      <w:r w:rsidRPr="00161292">
        <w:rPr>
          <w:rFonts w:ascii="Times New Roman" w:hAnsi="Times New Roman"/>
          <w:sz w:val="26"/>
          <w:szCs w:val="26"/>
          <w:lang w:val="uk-UA" w:eastAsia="uk-UA"/>
        </w:rPr>
        <w:t>здійснювати інші повноваження, передбачені чинним законодавством.</w:t>
      </w:r>
    </w:p>
    <w:p w:rsidR="00DA65EE" w:rsidRPr="00161292" w:rsidRDefault="00DA65EE" w:rsidP="008F30D4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uk-UA" w:eastAsia="uk-UA"/>
        </w:rPr>
      </w:pPr>
    </w:p>
    <w:p w:rsidR="00DA65EE" w:rsidRPr="00161292" w:rsidRDefault="00DA65EE" w:rsidP="008F30D4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uk-UA" w:eastAsia="uk-UA"/>
        </w:rPr>
      </w:pPr>
    </w:p>
    <w:p w:rsidR="00DA65EE" w:rsidRPr="00161292" w:rsidRDefault="00DA65EE" w:rsidP="008F30D4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uk-UA" w:eastAsia="uk-UA"/>
        </w:rPr>
      </w:pPr>
    </w:p>
    <w:p w:rsidR="00DA65EE" w:rsidRPr="00161292" w:rsidRDefault="00DA65EE" w:rsidP="008F30D4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uk-UA" w:eastAsia="uk-UA"/>
        </w:rPr>
      </w:pPr>
    </w:p>
    <w:p w:rsidR="00DA65EE" w:rsidRPr="00161292" w:rsidRDefault="00DA65EE" w:rsidP="008F30D4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uk-UA" w:eastAsia="uk-UA"/>
        </w:rPr>
      </w:pPr>
    </w:p>
    <w:p w:rsidR="00DA65EE" w:rsidRPr="00161292" w:rsidRDefault="00DA65EE" w:rsidP="00575FBF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sectPr w:rsidR="00DA65EE" w:rsidRPr="00161292" w:rsidSect="00DC3A4D">
      <w:pgSz w:w="11906" w:h="16838"/>
      <w:pgMar w:top="709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3265"/>
    <w:multiLevelType w:val="hybridMultilevel"/>
    <w:tmpl w:val="711A55F2"/>
    <w:lvl w:ilvl="0" w:tplc="200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B8DA356E">
      <w:start w:val="3"/>
      <w:numFmt w:val="bullet"/>
      <w:lvlText w:val="-"/>
      <w:lvlJc w:val="left"/>
      <w:pPr>
        <w:ind w:left="1582" w:hanging="720"/>
      </w:pPr>
      <w:rPr>
        <w:rFonts w:ascii="Times New Roman" w:eastAsia="Times New Roman" w:hAnsi="Times New Roman" w:hint="default"/>
      </w:rPr>
    </w:lvl>
    <w:lvl w:ilvl="2" w:tplc="200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7D75589"/>
    <w:multiLevelType w:val="hybridMultilevel"/>
    <w:tmpl w:val="8140F68E"/>
    <w:lvl w:ilvl="0" w:tplc="B8DA356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779BB"/>
    <w:multiLevelType w:val="hybridMultilevel"/>
    <w:tmpl w:val="A9106220"/>
    <w:lvl w:ilvl="0" w:tplc="200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206FC"/>
    <w:multiLevelType w:val="multilevel"/>
    <w:tmpl w:val="43FA42B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33744B1"/>
    <w:multiLevelType w:val="multilevel"/>
    <w:tmpl w:val="105A8F3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5965B25"/>
    <w:multiLevelType w:val="hybridMultilevel"/>
    <w:tmpl w:val="B94AF302"/>
    <w:lvl w:ilvl="0" w:tplc="B8DA356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8DF8E0E2">
      <w:start w:val="2"/>
      <w:numFmt w:val="bullet"/>
      <w:lvlText w:val="-"/>
      <w:lvlJc w:val="left"/>
      <w:pPr>
        <w:ind w:left="1800" w:hanging="720"/>
      </w:pPr>
      <w:rPr>
        <w:rFonts w:ascii="Times New Roman" w:eastAsia="Times New Roman" w:hAnsi="Times New Roman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954D3"/>
    <w:multiLevelType w:val="multilevel"/>
    <w:tmpl w:val="EB0E189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40160C2"/>
    <w:multiLevelType w:val="hybridMultilevel"/>
    <w:tmpl w:val="7E9495C8"/>
    <w:lvl w:ilvl="0" w:tplc="B8DA356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B8DA356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8314C"/>
    <w:multiLevelType w:val="hybridMultilevel"/>
    <w:tmpl w:val="C086875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DF8E0E2">
      <w:start w:val="2"/>
      <w:numFmt w:val="bullet"/>
      <w:lvlText w:val="-"/>
      <w:lvlJc w:val="left"/>
      <w:pPr>
        <w:ind w:left="1800" w:hanging="720"/>
      </w:pPr>
      <w:rPr>
        <w:rFonts w:ascii="Times New Roman" w:eastAsia="Times New Roman" w:hAnsi="Times New Roman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A052C0"/>
    <w:multiLevelType w:val="multilevel"/>
    <w:tmpl w:val="B29C877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F96"/>
    <w:rsid w:val="000140D4"/>
    <w:rsid w:val="00137D3B"/>
    <w:rsid w:val="00160734"/>
    <w:rsid w:val="00161292"/>
    <w:rsid w:val="0021701F"/>
    <w:rsid w:val="0023631B"/>
    <w:rsid w:val="002B17A1"/>
    <w:rsid w:val="00334F96"/>
    <w:rsid w:val="003452D4"/>
    <w:rsid w:val="003D2CCE"/>
    <w:rsid w:val="00404FDD"/>
    <w:rsid w:val="004F4684"/>
    <w:rsid w:val="004F5782"/>
    <w:rsid w:val="00575FBF"/>
    <w:rsid w:val="0059380E"/>
    <w:rsid w:val="006E431F"/>
    <w:rsid w:val="0072720D"/>
    <w:rsid w:val="007A66B5"/>
    <w:rsid w:val="00850786"/>
    <w:rsid w:val="008A2E97"/>
    <w:rsid w:val="008F30D4"/>
    <w:rsid w:val="00A03019"/>
    <w:rsid w:val="00A748BD"/>
    <w:rsid w:val="00AD1928"/>
    <w:rsid w:val="00B042E2"/>
    <w:rsid w:val="00C0522C"/>
    <w:rsid w:val="00D74368"/>
    <w:rsid w:val="00D826C8"/>
    <w:rsid w:val="00DA65EE"/>
    <w:rsid w:val="00DC3A4D"/>
    <w:rsid w:val="00E029B5"/>
    <w:rsid w:val="00EA1D25"/>
    <w:rsid w:val="00FE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01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DC3A4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DC3A4D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99"/>
    <w:qFormat/>
    <w:rsid w:val="00DC3A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3</Pages>
  <Words>748</Words>
  <Characters>4268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savchenko</cp:lastModifiedBy>
  <cp:revision>5</cp:revision>
  <dcterms:created xsi:type="dcterms:W3CDTF">2018-02-14T12:37:00Z</dcterms:created>
  <dcterms:modified xsi:type="dcterms:W3CDTF">2018-02-20T12:48:00Z</dcterms:modified>
</cp:coreProperties>
</file>